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B6" w:rsidRDefault="00BB25B6" w:rsidP="00BB25B6">
      <w:pPr>
        <w:pStyle w:val="Heading1"/>
        <w:jc w:val="center"/>
        <w:rPr>
          <w:sz w:val="28"/>
          <w:szCs w:val="28"/>
        </w:rPr>
      </w:pPr>
      <w:r w:rsidRPr="005122C2">
        <w:rPr>
          <w:sz w:val="28"/>
          <w:szCs w:val="28"/>
        </w:rPr>
        <w:t>O</w:t>
      </w:r>
      <w:r>
        <w:rPr>
          <w:sz w:val="28"/>
          <w:szCs w:val="28"/>
        </w:rPr>
        <w:t>T2 Exodus</w:t>
      </w:r>
    </w:p>
    <w:p w:rsidR="00BB25B6" w:rsidRPr="00061F94" w:rsidRDefault="00BB25B6" w:rsidP="00BB25B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Marvin J. Effa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Author</w:t>
      </w:r>
      <w:r>
        <w:rPr>
          <w:rFonts w:ascii="Times New Roman" w:hAnsi="Times New Roman" w:cs="Times New Roman"/>
        </w:rPr>
        <w:t>: Moses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  <w:b/>
        </w:rPr>
        <w:t xml:space="preserve"> of writing</w:t>
      </w:r>
      <w:r>
        <w:rPr>
          <w:rFonts w:ascii="Times New Roman" w:hAnsi="Times New Roman" w:cs="Times New Roman"/>
        </w:rPr>
        <w:t xml:space="preserve">: 1445-1405 B.C. Exodus covers 1 year and 1 month from </w:t>
      </w:r>
      <w:r w:rsidR="00BE464A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Exodus to Sinai (Ex. 40:17).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Purpose</w:t>
      </w:r>
      <w:r>
        <w:rPr>
          <w:rFonts w:ascii="Times New Roman" w:hAnsi="Times New Roman" w:cs="Times New Roman"/>
        </w:rPr>
        <w:t>: Show the redeemed people of Israel the key ingredients of a Theocracy while tracing the time and travel points of Jacob to the Tabernacle.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Idea</w:t>
      </w:r>
      <w:r>
        <w:rPr>
          <w:rFonts w:ascii="Times New Roman" w:hAnsi="Times New Roman" w:cs="Times New Roman"/>
        </w:rPr>
        <w:t>: God is at work to dwell among His redeemed people.</w:t>
      </w:r>
    </w:p>
    <w:p w:rsidR="00BB25B6" w:rsidRDefault="00BB25B6" w:rsidP="00BB25B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Development</w:t>
      </w:r>
      <w:r w:rsidR="00BE464A">
        <w:rPr>
          <w:rFonts w:ascii="Times New Roman" w:hAnsi="Times New Roman" w:cs="Times New Roman"/>
          <w:b/>
        </w:rPr>
        <w:t xml:space="preserve"> </w:t>
      </w:r>
      <w:r w:rsidR="00BE464A">
        <w:rPr>
          <w:rFonts w:ascii="Times New Roman" w:hAnsi="Times New Roman" w:cs="Times New Roman"/>
        </w:rPr>
        <w:t>(check marks indicate an element needed for a theocracy)</w:t>
      </w:r>
      <w:r>
        <w:rPr>
          <w:rFonts w:ascii="Times New Roman" w:hAnsi="Times New Roman" w:cs="Times New Roman"/>
          <w:b/>
        </w:rPr>
        <w:t>:</w:t>
      </w:r>
    </w:p>
    <w:p w:rsidR="006073A8" w:rsidRDefault="006073A8" w:rsidP="006073A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</w:rPr>
        <w:t xml:space="preserve">From 70 </w:t>
      </w:r>
      <w:r>
        <w:rPr>
          <w:rFonts w:ascii="Times New Roman" w:hAnsi="Times New Roman" w:cs="Times New Roman"/>
        </w:rPr>
        <w:t>people to 600,000 men (430 years), Exodus 1:1-15:21.</w:t>
      </w:r>
    </w:p>
    <w:p w:rsidR="006073A8" w:rsidRDefault="00321738" w:rsidP="00D76E56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large group of people (Exodus 12:37).</w:t>
      </w:r>
    </w:p>
    <w:p w:rsidR="006073A8" w:rsidRDefault="006073A8" w:rsidP="00D76E56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central, recognizable leader.</w:t>
      </w:r>
    </w:p>
    <w:p w:rsidR="00321738" w:rsidRDefault="00321738" w:rsidP="00D76E56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calendar (Exodus 12) with holidays (</w:t>
      </w:r>
      <w:r w:rsidR="00281ACD">
        <w:rPr>
          <w:rFonts w:ascii="Times New Roman" w:hAnsi="Times New Roman" w:cs="Times New Roman"/>
        </w:rPr>
        <w:t>Exodus 23:14-16), and the Sabbath (Exodus 16:23, 20:8, 23:10, 31:12, 35:1).</w:t>
      </w:r>
    </w:p>
    <w:p w:rsidR="006073A8" w:rsidRDefault="006073A8" w:rsidP="00D76E56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military capacity</w:t>
      </w:r>
      <w:r w:rsidR="00BB25B6">
        <w:rPr>
          <w:rFonts w:ascii="Times New Roman" w:hAnsi="Times New Roman" w:cs="Times New Roman"/>
        </w:rPr>
        <w:t xml:space="preserve"> (Exodus 13:18)</w:t>
      </w:r>
      <w:r>
        <w:rPr>
          <w:rFonts w:ascii="Times New Roman" w:hAnsi="Times New Roman" w:cs="Times New Roman"/>
        </w:rPr>
        <w:t>.</w:t>
      </w:r>
    </w:p>
    <w:p w:rsidR="006073A8" w:rsidRDefault="006073A8" w:rsidP="00D76E56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</w:rPr>
        <w:t>A significant, memorable beginning</w:t>
      </w:r>
      <w:r w:rsidR="00BB25B6">
        <w:rPr>
          <w:rFonts w:ascii="Times New Roman" w:hAnsi="Times New Roman" w:cs="Times New Roman"/>
        </w:rPr>
        <w:t xml:space="preserve"> (Exodus 14)</w:t>
      </w:r>
      <w:r w:rsidRPr="006073A8">
        <w:rPr>
          <w:rFonts w:ascii="Times New Roman" w:hAnsi="Times New Roman" w:cs="Times New Roman"/>
        </w:rPr>
        <w:t>.</w:t>
      </w:r>
    </w:p>
    <w:p w:rsidR="006073A8" w:rsidRDefault="00C33457" w:rsidP="006073A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Egypt to Sinai, Exodus 15:22-25</w:t>
      </w:r>
      <w:r w:rsidR="00160C87">
        <w:rPr>
          <w:rFonts w:ascii="Times New Roman" w:hAnsi="Times New Roman" w:cs="Times New Roman"/>
        </w:rPr>
        <w:t>.</w:t>
      </w:r>
    </w:p>
    <w:p w:rsidR="00160C87" w:rsidRDefault="00C33457" w:rsidP="00D76E56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substructure to govern, Exodus 18.</w:t>
      </w:r>
    </w:p>
    <w:p w:rsidR="00C33457" w:rsidRDefault="00C33457" w:rsidP="00D76E56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law to govern, Exodus 19-24</w:t>
      </w:r>
    </w:p>
    <w:p w:rsidR="00C33457" w:rsidRPr="006073A8" w:rsidRDefault="00C33457" w:rsidP="00C3345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building of the Tabernacle, Exodus 25-40</w:t>
      </w:r>
    </w:p>
    <w:p w:rsidR="006073A8" w:rsidRDefault="006073A8" w:rsidP="00173B1E">
      <w:pPr>
        <w:spacing w:after="0"/>
        <w:ind w:left="360"/>
        <w:rPr>
          <w:rFonts w:ascii="Times New Roman" w:hAnsi="Times New Roman" w:cs="Times New Roman"/>
        </w:rPr>
      </w:pPr>
    </w:p>
    <w:p w:rsidR="00B53EC0" w:rsidRPr="00492500" w:rsidRDefault="00173B1E" w:rsidP="00173B1E">
      <w:pPr>
        <w:spacing w:after="0"/>
        <w:rPr>
          <w:rFonts w:ascii="Times New Roman" w:hAnsi="Times New Roman" w:cs="Times New Roman"/>
          <w:b/>
        </w:rPr>
      </w:pPr>
      <w:r w:rsidRPr="00492500">
        <w:rPr>
          <w:rFonts w:ascii="Times New Roman" w:hAnsi="Times New Roman" w:cs="Times New Roman"/>
          <w:b/>
        </w:rPr>
        <w:t>Key Passage Exegesis</w:t>
      </w:r>
    </w:p>
    <w:p w:rsidR="00C33457" w:rsidRDefault="00C33457" w:rsidP="00173B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Exodus 3:1-4, the Angel of the Lord</w:t>
      </w:r>
      <w:r w:rsidR="00321738">
        <w:rPr>
          <w:rFonts w:ascii="Times New Roman" w:hAnsi="Times New Roman" w:cs="Times New Roman"/>
        </w:rPr>
        <w:t>.</w:t>
      </w:r>
    </w:p>
    <w:p w:rsidR="00C33457" w:rsidRDefault="00C33457" w:rsidP="00173B1E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Exodus 14-15, the Red Sea and the Song of the Sea</w:t>
      </w:r>
      <w:r w:rsidR="00321738">
        <w:rPr>
          <w:rFonts w:ascii="Times New Roman" w:hAnsi="Times New Roman" w:cs="Times New Roman"/>
        </w:rPr>
        <w:t>.</w:t>
      </w:r>
      <w:proofErr w:type="gramEnd"/>
    </w:p>
    <w:p w:rsidR="00BB25B6" w:rsidRDefault="00C33457" w:rsidP="00173B1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t>Exodus 24:7</w:t>
      </w:r>
      <w:r w:rsidR="00321738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="00321738">
        <w:rPr>
          <w:rFonts w:ascii="Times New Roman" w:hAnsi="Times New Roman" w:cs="Times New Roman"/>
        </w:rPr>
        <w:t xml:space="preserve">Exodus 32, </w:t>
      </w:r>
      <w:r>
        <w:rPr>
          <w:rFonts w:ascii="Times New Roman" w:hAnsi="Times New Roman" w:cs="Times New Roman"/>
        </w:rPr>
        <w:t xml:space="preserve">the </w:t>
      </w:r>
      <w:r w:rsidR="00321738">
        <w:rPr>
          <w:rFonts w:ascii="Times New Roman" w:hAnsi="Times New Roman" w:cs="Times New Roman"/>
        </w:rPr>
        <w:t>Israelites’ optimistic view of humanity.</w:t>
      </w:r>
      <w:proofErr w:type="gramEnd"/>
      <w:r w:rsidR="00BB25B6">
        <w:rPr>
          <w:noProof/>
        </w:rPr>
        <w:drawing>
          <wp:inline distT="0" distB="0" distL="0" distR="0" wp14:anchorId="07CA5841" wp14:editId="72BCE787">
            <wp:extent cx="2690066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425" cy="31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78" w:rsidRDefault="004C70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</w:rPr>
        <w:br w:type="page"/>
      </w:r>
    </w:p>
    <w:p w:rsidR="00BB25B6" w:rsidRDefault="00BB25B6" w:rsidP="00BB25B6">
      <w:pPr>
        <w:pStyle w:val="Heading1"/>
        <w:jc w:val="center"/>
        <w:rPr>
          <w:sz w:val="28"/>
          <w:szCs w:val="28"/>
        </w:rPr>
      </w:pPr>
      <w:r w:rsidRPr="005122C2">
        <w:rPr>
          <w:sz w:val="28"/>
          <w:szCs w:val="28"/>
        </w:rPr>
        <w:lastRenderedPageBreak/>
        <w:t>O</w:t>
      </w:r>
      <w:r>
        <w:rPr>
          <w:sz w:val="28"/>
          <w:szCs w:val="28"/>
        </w:rPr>
        <w:t>T2 Leviticus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Author</w:t>
      </w:r>
      <w:r>
        <w:rPr>
          <w:rFonts w:ascii="Times New Roman" w:hAnsi="Times New Roman" w:cs="Times New Roman"/>
        </w:rPr>
        <w:t>: Moses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  <w:b/>
        </w:rPr>
        <w:t xml:space="preserve"> of writing</w:t>
      </w:r>
      <w:r>
        <w:rPr>
          <w:rFonts w:ascii="Times New Roman" w:hAnsi="Times New Roman" w:cs="Times New Roman"/>
        </w:rPr>
        <w:t xml:space="preserve">: 1445-1405 B.C. 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Purpose</w:t>
      </w:r>
      <w:r>
        <w:rPr>
          <w:rFonts w:ascii="Times New Roman" w:hAnsi="Times New Roman" w:cs="Times New Roman"/>
        </w:rPr>
        <w:t xml:space="preserve">: </w:t>
      </w:r>
      <w:r w:rsidR="00281ACD">
        <w:rPr>
          <w:rFonts w:ascii="Times New Roman" w:hAnsi="Times New Roman" w:cs="Times New Roman"/>
        </w:rPr>
        <w:t xml:space="preserve">To provide the </w:t>
      </w:r>
      <w:r w:rsidR="00492500">
        <w:rPr>
          <w:rFonts w:ascii="Times New Roman" w:hAnsi="Times New Roman" w:cs="Times New Roman"/>
        </w:rPr>
        <w:t>Levites</w:t>
      </w:r>
      <w:r w:rsidR="00281ACD">
        <w:rPr>
          <w:rFonts w:ascii="Times New Roman" w:hAnsi="Times New Roman" w:cs="Times New Roman"/>
        </w:rPr>
        <w:t xml:space="preserve"> with written instructions for how to use the Tabernacle</w:t>
      </w:r>
      <w:r>
        <w:rPr>
          <w:rFonts w:ascii="Times New Roman" w:hAnsi="Times New Roman" w:cs="Times New Roman"/>
        </w:rPr>
        <w:t>.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Idea</w:t>
      </w:r>
      <w:r>
        <w:rPr>
          <w:rFonts w:ascii="Times New Roman" w:hAnsi="Times New Roman" w:cs="Times New Roman"/>
        </w:rPr>
        <w:t xml:space="preserve">: </w:t>
      </w:r>
      <w:r w:rsidR="00281ACD">
        <w:rPr>
          <w:rFonts w:ascii="Times New Roman" w:hAnsi="Times New Roman" w:cs="Times New Roman"/>
        </w:rPr>
        <w:t xml:space="preserve">The </w:t>
      </w:r>
      <w:r w:rsidR="00492500">
        <w:rPr>
          <w:rFonts w:ascii="Times New Roman" w:hAnsi="Times New Roman" w:cs="Times New Roman"/>
        </w:rPr>
        <w:t>Levites</w:t>
      </w:r>
      <w:r w:rsidR="00281ACD">
        <w:rPr>
          <w:rFonts w:ascii="Times New Roman" w:hAnsi="Times New Roman" w:cs="Times New Roman"/>
        </w:rPr>
        <w:t xml:space="preserve"> must careful</w:t>
      </w:r>
      <w:r w:rsidR="00492500">
        <w:rPr>
          <w:rFonts w:ascii="Times New Roman" w:hAnsi="Times New Roman" w:cs="Times New Roman"/>
        </w:rPr>
        <w:t xml:space="preserve">ly </w:t>
      </w:r>
      <w:r w:rsidR="00281ACD">
        <w:rPr>
          <w:rFonts w:ascii="Times New Roman" w:hAnsi="Times New Roman" w:cs="Times New Roman"/>
        </w:rPr>
        <w:t>follow and teach God’s instructions</w:t>
      </w:r>
      <w:r w:rsidR="004C7078">
        <w:rPr>
          <w:rFonts w:ascii="Times New Roman" w:hAnsi="Times New Roman" w:cs="Times New Roman"/>
        </w:rPr>
        <w:t>.</w:t>
      </w:r>
      <w:r w:rsidR="00281ACD">
        <w:rPr>
          <w:rFonts w:ascii="Times New Roman" w:hAnsi="Times New Roman" w:cs="Times New Roman"/>
        </w:rPr>
        <w:t xml:space="preserve"> </w:t>
      </w:r>
    </w:p>
    <w:p w:rsidR="00BB25B6" w:rsidRDefault="00BB25B6" w:rsidP="00BB25B6">
      <w:pPr>
        <w:spacing w:after="0"/>
        <w:rPr>
          <w:rFonts w:ascii="Times New Roman" w:hAnsi="Times New Roman" w:cs="Times New Roman"/>
        </w:rPr>
      </w:pPr>
    </w:p>
    <w:p w:rsidR="00BB25B6" w:rsidRPr="00BE464A" w:rsidRDefault="00BB25B6" w:rsidP="00BB25B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Development:</w:t>
      </w:r>
      <w:r w:rsidR="00BE464A">
        <w:rPr>
          <w:rFonts w:ascii="Times New Roman" w:hAnsi="Times New Roman" w:cs="Times New Roman"/>
          <w:b/>
        </w:rPr>
        <w:t xml:space="preserve">  </w:t>
      </w:r>
      <w:r w:rsidR="00BE464A">
        <w:rPr>
          <w:rFonts w:ascii="Times New Roman" w:hAnsi="Times New Roman" w:cs="Times New Roman"/>
        </w:rPr>
        <w:t>(See chart at end of lesson for help with offerings.)</w:t>
      </w:r>
    </w:p>
    <w:p w:rsidR="00492500" w:rsidRDefault="00492500" w:rsidP="0049250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9250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sacrifices offered through the priests, Leviticus 1:1-10:20</w:t>
      </w:r>
    </w:p>
    <w:p w:rsidR="00492500" w:rsidRDefault="00492500" w:rsidP="0049250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Laws provided to protect the people, Leviticus 11:1-27:34</w:t>
      </w:r>
    </w:p>
    <w:p w:rsidR="00492500" w:rsidRDefault="00492500" w:rsidP="00492500">
      <w:pPr>
        <w:spacing w:after="0"/>
        <w:rPr>
          <w:rFonts w:ascii="Times New Roman" w:hAnsi="Times New Roman" w:cs="Times New Roman"/>
          <w:b/>
        </w:rPr>
      </w:pPr>
      <w:r w:rsidRPr="00492500">
        <w:rPr>
          <w:rFonts w:ascii="Times New Roman" w:hAnsi="Times New Roman" w:cs="Times New Roman"/>
          <w:b/>
        </w:rPr>
        <w:t>Key Passage Exegesis</w:t>
      </w:r>
    </w:p>
    <w:p w:rsidR="00492500" w:rsidRDefault="00492500" w:rsidP="004925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Leviticus 10:1-2, </w:t>
      </w:r>
      <w:proofErr w:type="spellStart"/>
      <w:r>
        <w:rPr>
          <w:rFonts w:ascii="Times New Roman" w:hAnsi="Times New Roman" w:cs="Times New Roman"/>
        </w:rPr>
        <w:t>Nadab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Abihu</w:t>
      </w:r>
      <w:proofErr w:type="spellEnd"/>
    </w:p>
    <w:p w:rsidR="00492500" w:rsidRDefault="00576AD1" w:rsidP="004925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Context is vital to understanding Leviticus, i.e. Leviticus 15:24, vs. 18:19 vs. 20:18.</w:t>
      </w:r>
    </w:p>
    <w:p w:rsidR="00576AD1" w:rsidRDefault="004C7078" w:rsidP="004925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 wants His world used properly, Leviticus 18:25, 20:22.</w:t>
      </w:r>
    </w:p>
    <w:p w:rsidR="004C7078" w:rsidRDefault="004C7078" w:rsidP="00492500">
      <w:pPr>
        <w:spacing w:after="0"/>
        <w:rPr>
          <w:rFonts w:ascii="Times New Roman" w:hAnsi="Times New Roman" w:cs="Times New Roman"/>
        </w:rPr>
      </w:pPr>
    </w:p>
    <w:p w:rsidR="004C7078" w:rsidRDefault="004C7078" w:rsidP="004C7078">
      <w:pPr>
        <w:pStyle w:val="Heading1"/>
        <w:jc w:val="center"/>
        <w:rPr>
          <w:sz w:val="28"/>
          <w:szCs w:val="28"/>
        </w:rPr>
      </w:pPr>
      <w:r w:rsidRPr="005122C2">
        <w:rPr>
          <w:sz w:val="28"/>
          <w:szCs w:val="28"/>
        </w:rPr>
        <w:t>O</w:t>
      </w:r>
      <w:r>
        <w:rPr>
          <w:sz w:val="28"/>
          <w:szCs w:val="28"/>
        </w:rPr>
        <w:t>T2 Numbers</w:t>
      </w:r>
    </w:p>
    <w:p w:rsidR="004C7078" w:rsidRDefault="004C7078" w:rsidP="004C70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Book of </w:t>
      </w:r>
      <w:r w:rsidRPr="00A33BF6">
        <w:rPr>
          <w:rFonts w:ascii="Times New Roman" w:hAnsi="Times New Roman" w:cs="Times New Roman"/>
          <w:b/>
          <w:sz w:val="24"/>
          <w:szCs w:val="24"/>
        </w:rPr>
        <w:t>Numbers</w:t>
      </w:r>
    </w:p>
    <w:p w:rsidR="004C7078" w:rsidRDefault="004C7078" w:rsidP="004C7078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Author</w:t>
      </w:r>
      <w:r>
        <w:rPr>
          <w:rFonts w:ascii="Times New Roman" w:hAnsi="Times New Roman" w:cs="Times New Roman"/>
        </w:rPr>
        <w:t>: Moses</w:t>
      </w:r>
    </w:p>
    <w:p w:rsidR="004C7078" w:rsidRDefault="004C7078" w:rsidP="004C7078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  <w:b/>
        </w:rPr>
        <w:t xml:space="preserve"> of writing</w:t>
      </w:r>
      <w:r>
        <w:rPr>
          <w:rFonts w:ascii="Times New Roman" w:hAnsi="Times New Roman" w:cs="Times New Roman"/>
        </w:rPr>
        <w:t xml:space="preserve">: 1445-1405 B.C. </w:t>
      </w:r>
    </w:p>
    <w:p w:rsidR="0056617C" w:rsidRDefault="004C7078" w:rsidP="0056617C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Purpose</w:t>
      </w:r>
      <w:r>
        <w:rPr>
          <w:rFonts w:ascii="Times New Roman" w:hAnsi="Times New Roman" w:cs="Times New Roman"/>
        </w:rPr>
        <w:t xml:space="preserve">: </w:t>
      </w:r>
      <w:r w:rsidR="0056617C">
        <w:rPr>
          <w:rFonts w:ascii="Times New Roman" w:hAnsi="Times New Roman" w:cs="Times New Roman"/>
        </w:rPr>
        <w:t xml:space="preserve">To trace the time and travel points </w:t>
      </w:r>
      <w:r w:rsidR="00BE464A">
        <w:rPr>
          <w:rFonts w:ascii="Times New Roman" w:hAnsi="Times New Roman" w:cs="Times New Roman"/>
        </w:rPr>
        <w:t xml:space="preserve">from </w:t>
      </w:r>
      <w:r w:rsidR="0056617C">
        <w:rPr>
          <w:rFonts w:ascii="Times New Roman" w:hAnsi="Times New Roman" w:cs="Times New Roman"/>
        </w:rPr>
        <w:t>the Tabernacle</w:t>
      </w:r>
      <w:r w:rsidR="00A24161">
        <w:rPr>
          <w:rFonts w:ascii="Times New Roman" w:hAnsi="Times New Roman" w:cs="Times New Roman"/>
        </w:rPr>
        <w:t xml:space="preserve"> to the Plains of Moab</w:t>
      </w:r>
      <w:r w:rsidR="0056617C">
        <w:rPr>
          <w:rFonts w:ascii="Times New Roman" w:hAnsi="Times New Roman" w:cs="Times New Roman"/>
        </w:rPr>
        <w:t>.</w:t>
      </w:r>
    </w:p>
    <w:p w:rsidR="004C7078" w:rsidRPr="004C7078" w:rsidRDefault="004C7078" w:rsidP="004C70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3A8">
        <w:rPr>
          <w:rFonts w:ascii="Times New Roman" w:hAnsi="Times New Roman" w:cs="Times New Roman"/>
          <w:b/>
        </w:rPr>
        <w:t>Idea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God’s plan for</w:t>
      </w:r>
      <w:r w:rsidR="0056617C">
        <w:rPr>
          <w:rFonts w:ascii="Times New Roman" w:hAnsi="Times New Roman" w:cs="Times New Roman"/>
        </w:rPr>
        <w:t xml:space="preserve"> a full theocracy </w:t>
      </w:r>
      <w:r>
        <w:rPr>
          <w:rFonts w:ascii="Times New Roman" w:hAnsi="Times New Roman" w:cs="Times New Roman"/>
        </w:rPr>
        <w:t xml:space="preserve">is delayed due to rebellion, but </w:t>
      </w:r>
      <w:r w:rsidR="0056617C">
        <w:rPr>
          <w:rFonts w:ascii="Times New Roman" w:hAnsi="Times New Roman" w:cs="Times New Roman"/>
        </w:rPr>
        <w:t>not annulled.</w:t>
      </w:r>
    </w:p>
    <w:p w:rsidR="004C7078" w:rsidRDefault="004C7078" w:rsidP="004C7078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4B40FD" w:rsidRDefault="004B40FD" w:rsidP="004C7078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Development:</w:t>
      </w:r>
    </w:p>
    <w:p w:rsidR="00D76E56" w:rsidRPr="00D76E56" w:rsidRDefault="004C7078" w:rsidP="00D76E56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2C1F36">
        <w:rPr>
          <w:rFonts w:ascii="Times New Roman" w:hAnsi="Times New Roman" w:cs="Times New Roman"/>
          <w:b/>
          <w:color w:val="000000" w:themeColor="text1"/>
        </w:rPr>
        <w:t>1</w:t>
      </w:r>
      <w:r w:rsidRPr="002C1F36">
        <w:rPr>
          <w:rFonts w:ascii="Times New Roman" w:hAnsi="Times New Roman" w:cs="Times New Roman"/>
          <w:b/>
          <w:color w:val="000000" w:themeColor="text1"/>
          <w:vertAlign w:val="superscript"/>
        </w:rPr>
        <w:t>st</w:t>
      </w:r>
      <w:r w:rsidRPr="002C1F36">
        <w:rPr>
          <w:rFonts w:ascii="Times New Roman" w:hAnsi="Times New Roman" w:cs="Times New Roman"/>
          <w:b/>
          <w:color w:val="000000" w:themeColor="text1"/>
        </w:rPr>
        <w:t xml:space="preserve"> day, 2</w:t>
      </w:r>
      <w:r w:rsidRPr="002C1F36">
        <w:rPr>
          <w:rFonts w:ascii="Times New Roman" w:hAnsi="Times New Roman" w:cs="Times New Roman"/>
          <w:b/>
          <w:color w:val="000000" w:themeColor="text1"/>
          <w:vertAlign w:val="superscript"/>
        </w:rPr>
        <w:t>nd</w:t>
      </w:r>
      <w:r w:rsidRPr="002C1F36">
        <w:rPr>
          <w:rFonts w:ascii="Times New Roman" w:hAnsi="Times New Roman" w:cs="Times New Roman"/>
          <w:b/>
          <w:color w:val="000000" w:themeColor="text1"/>
        </w:rPr>
        <w:t xml:space="preserve"> month, second year</w:t>
      </w:r>
      <w:r w:rsidRPr="00D76E56">
        <w:rPr>
          <w:rFonts w:ascii="Times New Roman" w:hAnsi="Times New Roman" w:cs="Times New Roman"/>
          <w:color w:val="000000" w:themeColor="text1"/>
        </w:rPr>
        <w:t>;</w:t>
      </w:r>
      <w:r w:rsidRPr="002C1F3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D76E56">
        <w:rPr>
          <w:rFonts w:ascii="Times New Roman" w:hAnsi="Times New Roman" w:cs="Times New Roman"/>
          <w:color w:val="000000" w:themeColor="text1"/>
        </w:rPr>
        <w:t>God provides everything necessary for worship and fellowship,</w:t>
      </w:r>
      <w:r w:rsidR="00D76E56">
        <w:rPr>
          <w:rFonts w:ascii="Times New Roman" w:hAnsi="Times New Roman" w:cs="Times New Roman"/>
          <w:color w:val="000000" w:themeColor="text1"/>
        </w:rPr>
        <w:t xml:space="preserve"> Numbers 1-9</w:t>
      </w:r>
      <w:r w:rsidRPr="00D76E56">
        <w:rPr>
          <w:rFonts w:ascii="Times New Roman" w:hAnsi="Times New Roman" w:cs="Times New Roman"/>
          <w:color w:val="000000" w:themeColor="text1"/>
        </w:rPr>
        <w:t>.</w:t>
      </w:r>
    </w:p>
    <w:p w:rsidR="00D76E56" w:rsidRPr="00D76E56" w:rsidRDefault="004C7078" w:rsidP="00D76E56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D76E56">
        <w:rPr>
          <w:rFonts w:ascii="Times New Roman" w:hAnsi="Times New Roman" w:cs="Times New Roman"/>
          <w:b/>
        </w:rPr>
        <w:t>1</w:t>
      </w:r>
      <w:r w:rsidRPr="00D76E56">
        <w:rPr>
          <w:rFonts w:ascii="Times New Roman" w:hAnsi="Times New Roman" w:cs="Times New Roman"/>
          <w:b/>
          <w:vertAlign w:val="superscript"/>
        </w:rPr>
        <w:t>st</w:t>
      </w:r>
      <w:r w:rsidRPr="00D76E56">
        <w:rPr>
          <w:rFonts w:ascii="Times New Roman" w:hAnsi="Times New Roman" w:cs="Times New Roman"/>
          <w:b/>
        </w:rPr>
        <w:t xml:space="preserve"> month, second year</w:t>
      </w:r>
      <w:r w:rsidR="00D76E56">
        <w:rPr>
          <w:rFonts w:ascii="Times New Roman" w:hAnsi="Times New Roman" w:cs="Times New Roman"/>
        </w:rPr>
        <w:t xml:space="preserve">; A second Passover provided, God led them, and </w:t>
      </w:r>
    </w:p>
    <w:p w:rsidR="004C7078" w:rsidRPr="00D76E56" w:rsidRDefault="00D76E56" w:rsidP="00D76E56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b/>
          <w:color w:val="000000" w:themeColor="text1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system of communication, Numbers 9-10:10.</w:t>
      </w:r>
    </w:p>
    <w:p w:rsidR="00D76E56" w:rsidRPr="00D76E56" w:rsidRDefault="004C7078" w:rsidP="004C707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D76E56">
        <w:rPr>
          <w:rFonts w:ascii="Times New Roman" w:hAnsi="Times New Roman" w:cs="Times New Roman"/>
          <w:b/>
        </w:rPr>
        <w:t>20</w:t>
      </w:r>
      <w:r w:rsidRPr="00D76E56">
        <w:rPr>
          <w:rFonts w:ascii="Times New Roman" w:hAnsi="Times New Roman" w:cs="Times New Roman"/>
          <w:b/>
          <w:vertAlign w:val="superscript"/>
        </w:rPr>
        <w:t>th</w:t>
      </w:r>
      <w:r w:rsidRPr="00D76E56">
        <w:rPr>
          <w:rFonts w:ascii="Times New Roman" w:hAnsi="Times New Roman" w:cs="Times New Roman"/>
          <w:b/>
        </w:rPr>
        <w:t xml:space="preserve"> day, 2</w:t>
      </w:r>
      <w:r w:rsidRPr="00D76E56">
        <w:rPr>
          <w:rFonts w:ascii="Times New Roman" w:hAnsi="Times New Roman" w:cs="Times New Roman"/>
          <w:b/>
          <w:vertAlign w:val="superscript"/>
        </w:rPr>
        <w:t>nd</w:t>
      </w:r>
      <w:r w:rsidRPr="00D76E56">
        <w:rPr>
          <w:rFonts w:ascii="Times New Roman" w:hAnsi="Times New Roman" w:cs="Times New Roman"/>
          <w:b/>
        </w:rPr>
        <w:t xml:space="preserve"> month, second year</w:t>
      </w:r>
      <w:r w:rsidRPr="00D76E56">
        <w:rPr>
          <w:rFonts w:ascii="Times New Roman" w:hAnsi="Times New Roman" w:cs="Times New Roman"/>
        </w:rPr>
        <w:t xml:space="preserve">; Rebellion results in a delay of God’s promises, </w:t>
      </w:r>
      <w:r w:rsidR="00D76E56" w:rsidRPr="00D76E56">
        <w:rPr>
          <w:rFonts w:ascii="Times New Roman" w:hAnsi="Times New Roman" w:cs="Times New Roman"/>
        </w:rPr>
        <w:t>Numbers 10:11</w:t>
      </w:r>
      <w:r w:rsidRPr="00D76E56">
        <w:rPr>
          <w:rFonts w:ascii="Times New Roman" w:hAnsi="Times New Roman" w:cs="Times New Roman"/>
        </w:rPr>
        <w:t>-19.</w:t>
      </w:r>
      <w:r w:rsidRPr="00D76E56">
        <w:rPr>
          <w:rFonts w:ascii="Times New Roman" w:hAnsi="Times New Roman" w:cs="Times New Roman"/>
          <w:b/>
        </w:rPr>
        <w:t xml:space="preserve"> </w:t>
      </w:r>
    </w:p>
    <w:p w:rsidR="004C7078" w:rsidRPr="003E30BE" w:rsidRDefault="004C7078" w:rsidP="003E30BE">
      <w:pPr>
        <w:spacing w:after="0"/>
        <w:ind w:left="360"/>
        <w:rPr>
          <w:rFonts w:ascii="Times New Roman" w:hAnsi="Times New Roman" w:cs="Times New Roman"/>
        </w:rPr>
      </w:pPr>
      <w:proofErr w:type="gramStart"/>
      <w:r w:rsidRPr="003E30BE">
        <w:rPr>
          <w:rFonts w:ascii="Times New Roman" w:hAnsi="Times New Roman" w:cs="Times New Roman"/>
        </w:rPr>
        <w:t>Sinai to Kadesh, 10:11-14:45.</w:t>
      </w:r>
      <w:proofErr w:type="gramEnd"/>
      <w:r w:rsidR="00D76E56" w:rsidRPr="003E30BE">
        <w:rPr>
          <w:rFonts w:ascii="Times New Roman" w:hAnsi="Times New Roman" w:cs="Times New Roman"/>
        </w:rPr>
        <w:t xml:space="preserve"> The congregation rejects God and the Promised Land.</w:t>
      </w:r>
    </w:p>
    <w:p w:rsidR="00D76E56" w:rsidRDefault="00AD1438" w:rsidP="00AD1438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AD1438">
        <w:rPr>
          <w:rFonts w:ascii="Times New Roman" w:hAnsi="Times New Roman" w:cs="Times New Roman"/>
        </w:rPr>
        <w:t xml:space="preserve">70 elders </w:t>
      </w:r>
      <w:r w:rsidR="00BE464A">
        <w:rPr>
          <w:rFonts w:ascii="Times New Roman" w:hAnsi="Times New Roman" w:cs="Times New Roman"/>
        </w:rPr>
        <w:t>are added to help administrate</w:t>
      </w:r>
      <w:r>
        <w:rPr>
          <w:rFonts w:ascii="Times New Roman" w:hAnsi="Times New Roman" w:cs="Times New Roman"/>
        </w:rPr>
        <w:t xml:space="preserve"> the congregation, Numbers 11:16.</w:t>
      </w:r>
    </w:p>
    <w:p w:rsidR="00AD1438" w:rsidRPr="00AD1438" w:rsidRDefault="00AD1438" w:rsidP="00AD143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Wilderness wanderings, Numbers 15-19.</w:t>
      </w:r>
    </w:p>
    <w:p w:rsidR="004C7078" w:rsidRPr="00AD1438" w:rsidRDefault="00AD1438" w:rsidP="004C707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</w:t>
      </w:r>
      <w:r w:rsidR="004C7078" w:rsidRPr="00AD1438">
        <w:rPr>
          <w:rFonts w:ascii="Times New Roman" w:hAnsi="Times New Roman" w:cs="Times New Roman"/>
        </w:rPr>
        <w:t>Kadesh to the Plains of Moab</w:t>
      </w:r>
      <w:r>
        <w:rPr>
          <w:rFonts w:ascii="Times New Roman" w:hAnsi="Times New Roman" w:cs="Times New Roman"/>
        </w:rPr>
        <w:t>, Numbers 20-21</w:t>
      </w:r>
      <w:r w:rsidR="004C7078" w:rsidRPr="00AD1438">
        <w:rPr>
          <w:rFonts w:ascii="Times New Roman" w:hAnsi="Times New Roman" w:cs="Times New Roman"/>
        </w:rPr>
        <w:t>; repentance results in military victory and the Lord’s blessing, chapters 20-21.</w:t>
      </w:r>
    </w:p>
    <w:p w:rsidR="004C7078" w:rsidRDefault="004C7078" w:rsidP="004C707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F7238C">
        <w:rPr>
          <w:rFonts w:ascii="Times New Roman" w:hAnsi="Times New Roman" w:cs="Times New Roman"/>
        </w:rPr>
        <w:t>On the Plains of Moab</w:t>
      </w:r>
      <w:r w:rsidR="00BE464A">
        <w:rPr>
          <w:rFonts w:ascii="Times New Roman" w:hAnsi="Times New Roman" w:cs="Times New Roman"/>
        </w:rPr>
        <w:t>, Numbers</w:t>
      </w:r>
      <w:r w:rsidRPr="00F7238C">
        <w:rPr>
          <w:rFonts w:ascii="Times New Roman" w:hAnsi="Times New Roman" w:cs="Times New Roman"/>
        </w:rPr>
        <w:t xml:space="preserve"> 22-36; Israel’s </w:t>
      </w:r>
      <w:r w:rsidR="00F7238C">
        <w:rPr>
          <w:rFonts w:ascii="Times New Roman" w:hAnsi="Times New Roman" w:cs="Times New Roman"/>
        </w:rPr>
        <w:t>future</w:t>
      </w:r>
      <w:r w:rsidRPr="00F7238C">
        <w:rPr>
          <w:rFonts w:ascii="Times New Roman" w:hAnsi="Times New Roman" w:cs="Times New Roman"/>
        </w:rPr>
        <w:t xml:space="preserve"> responsibilities require skill-sets learned in the present, chapters 22-36.</w:t>
      </w:r>
    </w:p>
    <w:p w:rsidR="00F7238C" w:rsidRPr="00F7238C" w:rsidRDefault="00F7238C" w:rsidP="00F7238C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 will not alter His plans for Israel, Numbers 22-24.</w:t>
      </w:r>
    </w:p>
    <w:p w:rsidR="00F7238C" w:rsidRDefault="00F7238C" w:rsidP="00F7238C">
      <w:pPr>
        <w:spacing w:after="0"/>
        <w:rPr>
          <w:rFonts w:ascii="Times New Roman" w:hAnsi="Times New Roman" w:cs="Times New Roman"/>
          <w:b/>
        </w:rPr>
      </w:pPr>
      <w:r w:rsidRPr="00F7238C">
        <w:rPr>
          <w:rFonts w:ascii="Times New Roman" w:hAnsi="Times New Roman" w:cs="Times New Roman"/>
          <w:b/>
        </w:rPr>
        <w:t>Key Passage Exegesis</w:t>
      </w:r>
    </w:p>
    <w:p w:rsidR="00F7238C" w:rsidRDefault="00F7238C" w:rsidP="00F7238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Numbers 14:21, God’s determined goal for this earth.</w:t>
      </w:r>
      <w:proofErr w:type="gramEnd"/>
    </w:p>
    <w:p w:rsidR="00F7238C" w:rsidRDefault="00F7238C" w:rsidP="00F723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Numbers 16, a case study in rebellion.</w:t>
      </w:r>
    </w:p>
    <w:p w:rsidR="00F7238C" w:rsidRDefault="00F7238C" w:rsidP="00F723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Numbers 20:11-13, Moses’s sin.</w:t>
      </w:r>
    </w:p>
    <w:p w:rsidR="00F7238C" w:rsidRDefault="00F7238C" w:rsidP="00F723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Numbers 21:4-9, the brass serpent.</w:t>
      </w:r>
    </w:p>
    <w:p w:rsidR="00F7238C" w:rsidRDefault="00F723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67D26" w:rsidRDefault="00067D26" w:rsidP="00067D26">
      <w:pPr>
        <w:pStyle w:val="Heading1"/>
        <w:jc w:val="center"/>
        <w:rPr>
          <w:sz w:val="28"/>
          <w:szCs w:val="28"/>
        </w:rPr>
      </w:pPr>
      <w:r w:rsidRPr="005122C2">
        <w:rPr>
          <w:sz w:val="28"/>
          <w:szCs w:val="28"/>
        </w:rPr>
        <w:lastRenderedPageBreak/>
        <w:t>O</w:t>
      </w:r>
      <w:r>
        <w:rPr>
          <w:sz w:val="28"/>
          <w:szCs w:val="28"/>
        </w:rPr>
        <w:t>T2 Deuteronomy</w:t>
      </w:r>
    </w:p>
    <w:p w:rsidR="00067D26" w:rsidRDefault="00067D26" w:rsidP="00067D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Book of Deuteronomy</w:t>
      </w:r>
    </w:p>
    <w:p w:rsidR="00067D26" w:rsidRDefault="00067D26" w:rsidP="00067D2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Author</w:t>
      </w:r>
      <w:r>
        <w:rPr>
          <w:rFonts w:ascii="Times New Roman" w:hAnsi="Times New Roman" w:cs="Times New Roman"/>
        </w:rPr>
        <w:t>: Moses</w:t>
      </w:r>
    </w:p>
    <w:p w:rsidR="00067D26" w:rsidRDefault="00067D26" w:rsidP="00067D2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  <w:b/>
        </w:rPr>
        <w:t xml:space="preserve"> of writing</w:t>
      </w:r>
      <w:r>
        <w:rPr>
          <w:rFonts w:ascii="Times New Roman" w:hAnsi="Times New Roman" w:cs="Times New Roman"/>
        </w:rPr>
        <w:t xml:space="preserve">: 1445-1405 B.C. </w:t>
      </w:r>
    </w:p>
    <w:p w:rsidR="00067D26" w:rsidRDefault="00067D26" w:rsidP="00067D2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Purpose</w:t>
      </w:r>
      <w:r>
        <w:rPr>
          <w:rFonts w:ascii="Times New Roman" w:hAnsi="Times New Roman" w:cs="Times New Roman"/>
        </w:rPr>
        <w:t>: To review the</w:t>
      </w:r>
      <w:r w:rsidR="00C428FA">
        <w:rPr>
          <w:rFonts w:ascii="Times New Roman" w:hAnsi="Times New Roman" w:cs="Times New Roman"/>
        </w:rPr>
        <w:t xml:space="preserve"> history of Israel and the Law</w:t>
      </w:r>
      <w:r w:rsidR="00BE464A">
        <w:rPr>
          <w:rFonts w:ascii="Times New Roman" w:hAnsi="Times New Roman" w:cs="Times New Roman"/>
        </w:rPr>
        <w:t xml:space="preserve"> and</w:t>
      </w:r>
      <w:r w:rsidR="00C428FA">
        <w:rPr>
          <w:rFonts w:ascii="Times New Roman" w:hAnsi="Times New Roman" w:cs="Times New Roman"/>
        </w:rPr>
        <w:t xml:space="preserve"> to renew the covenant.</w:t>
      </w:r>
    </w:p>
    <w:p w:rsidR="00067D26" w:rsidRDefault="00067D26" w:rsidP="00067D26">
      <w:pPr>
        <w:spacing w:after="0"/>
        <w:rPr>
          <w:rFonts w:ascii="Times New Roman" w:hAnsi="Times New Roman" w:cs="Times New Roman"/>
        </w:rPr>
      </w:pPr>
      <w:r w:rsidRPr="006073A8">
        <w:rPr>
          <w:rFonts w:ascii="Times New Roman" w:hAnsi="Times New Roman" w:cs="Times New Roman"/>
          <w:b/>
        </w:rPr>
        <w:t>Idea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084">
        <w:rPr>
          <w:rFonts w:ascii="Times New Roman" w:hAnsi="Times New Roman" w:cs="Times New Roman"/>
          <w:sz w:val="24"/>
          <w:szCs w:val="24"/>
        </w:rPr>
        <w:t>God will bless and punish without partiality.</w:t>
      </w:r>
    </w:p>
    <w:p w:rsidR="00C428FA" w:rsidRDefault="00C428FA" w:rsidP="00067D26">
      <w:pPr>
        <w:spacing w:after="0"/>
        <w:rPr>
          <w:rFonts w:ascii="Times New Roman" w:hAnsi="Times New Roman" w:cs="Times New Roman"/>
        </w:rPr>
      </w:pPr>
    </w:p>
    <w:p w:rsidR="004B40FD" w:rsidRPr="004B40FD" w:rsidRDefault="004B40FD" w:rsidP="00067D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Development:</w:t>
      </w:r>
    </w:p>
    <w:p w:rsidR="00C428FA" w:rsidRDefault="00C428FA" w:rsidP="00C428F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review of Israel’s history from Sinai to the Plains of Moab, Deuteronomy 1-4.</w:t>
      </w:r>
    </w:p>
    <w:p w:rsidR="00C428FA" w:rsidRDefault="00D14084" w:rsidP="00C428F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review of the Mosaic Covenant, Deuteronomy 5-26.</w:t>
      </w:r>
    </w:p>
    <w:p w:rsidR="00D14084" w:rsidRDefault="00D14084" w:rsidP="00C428F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Statements of blessing and cursing for obedience and disobedience, Deuteronomy 27-34</w:t>
      </w:r>
      <w:r w:rsidR="00BE464A">
        <w:rPr>
          <w:rFonts w:ascii="Times New Roman" w:hAnsi="Times New Roman" w:cs="Times New Roman"/>
        </w:rPr>
        <w:t>.</w:t>
      </w:r>
    </w:p>
    <w:p w:rsidR="00D14084" w:rsidRDefault="00D14084" w:rsidP="00D14084">
      <w:pPr>
        <w:spacing w:after="0"/>
        <w:rPr>
          <w:rFonts w:ascii="Times New Roman" w:hAnsi="Times New Roman" w:cs="Times New Roman"/>
          <w:b/>
        </w:rPr>
      </w:pPr>
      <w:r w:rsidRPr="00F7238C">
        <w:rPr>
          <w:rFonts w:ascii="Times New Roman" w:hAnsi="Times New Roman" w:cs="Times New Roman"/>
          <w:b/>
        </w:rPr>
        <w:t>Key Passage Exegesis</w:t>
      </w:r>
    </w:p>
    <w:p w:rsidR="00D14084" w:rsidRDefault="00D14084" w:rsidP="00D140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Deuteronomy 6:4-5, the great “Shema</w:t>
      </w:r>
      <w:r w:rsidR="00BE464A">
        <w:rPr>
          <w:rFonts w:ascii="Times New Roman" w:hAnsi="Times New Roman" w:cs="Times New Roman"/>
        </w:rPr>
        <w:t>” of Israel.</w:t>
      </w:r>
    </w:p>
    <w:p w:rsidR="00D14084" w:rsidRDefault="00D14084" w:rsidP="00D140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Deuteronomy 8, man shall not live by bread only.</w:t>
      </w:r>
    </w:p>
    <w:p w:rsidR="00D14084" w:rsidRDefault="00D14084" w:rsidP="00D140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Deuteronomy 18:15-16, the coming Messiah.</w:t>
      </w:r>
    </w:p>
    <w:p w:rsidR="00D14084" w:rsidRDefault="0010754D" w:rsidP="00D140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Deuteronomy 24:1-5, certificate of divorce.</w:t>
      </w:r>
    </w:p>
    <w:p w:rsidR="0010754D" w:rsidRDefault="0010754D" w:rsidP="00D140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Deuteronomy 25:5-10, the law of levirate (husband’s brother).</w:t>
      </w:r>
    </w:p>
    <w:p w:rsidR="0010754D" w:rsidRDefault="0010754D" w:rsidP="00D14084">
      <w:pPr>
        <w:spacing w:after="0"/>
        <w:rPr>
          <w:rFonts w:ascii="Times New Roman" w:hAnsi="Times New Roman" w:cs="Times New Roman"/>
        </w:rPr>
      </w:pPr>
    </w:p>
    <w:p w:rsidR="0010754D" w:rsidRPr="00D14084" w:rsidRDefault="00BE464A" w:rsidP="00D14084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8A3C0A" wp14:editId="792E2146">
            <wp:extent cx="5740400" cy="3403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29" cy="34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4A" w:rsidRDefault="00BE464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E464A" w:rsidRPr="00F7238C" w:rsidRDefault="00BE464A" w:rsidP="00F7238C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8D0E69" wp14:editId="40D4E1BE">
            <wp:extent cx="5943600" cy="3798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1C52C43" wp14:editId="06BD837C">
            <wp:extent cx="5943600" cy="36747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64A" w:rsidRPr="00F7238C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A79" w:rsidRDefault="00E40A79" w:rsidP="00542EC2">
      <w:r>
        <w:separator/>
      </w:r>
    </w:p>
  </w:endnote>
  <w:endnote w:type="continuationSeparator" w:id="0">
    <w:p w:rsidR="00E40A79" w:rsidRDefault="00E40A79" w:rsidP="00542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A79" w:rsidRDefault="00E40A79" w:rsidP="00542EC2">
      <w:r>
        <w:separator/>
      </w:r>
    </w:p>
  </w:footnote>
  <w:footnote w:type="continuationSeparator" w:id="0">
    <w:p w:rsidR="00E40A79" w:rsidRDefault="00E40A79" w:rsidP="00542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6019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2EC2" w:rsidRDefault="00542E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6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42EC2" w:rsidRDefault="00542E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D6A"/>
    <w:multiLevelType w:val="hybridMultilevel"/>
    <w:tmpl w:val="87D0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43850"/>
    <w:multiLevelType w:val="hybridMultilevel"/>
    <w:tmpl w:val="3266D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4B38"/>
    <w:multiLevelType w:val="hybridMultilevel"/>
    <w:tmpl w:val="B0EAA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E5A77"/>
    <w:multiLevelType w:val="hybridMultilevel"/>
    <w:tmpl w:val="8AD0E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55C3E"/>
    <w:multiLevelType w:val="hybridMultilevel"/>
    <w:tmpl w:val="3418D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95A32"/>
    <w:multiLevelType w:val="hybridMultilevel"/>
    <w:tmpl w:val="11369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A2927"/>
    <w:multiLevelType w:val="hybridMultilevel"/>
    <w:tmpl w:val="0B062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A784D"/>
    <w:multiLevelType w:val="hybridMultilevel"/>
    <w:tmpl w:val="B9BE2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3409B"/>
    <w:multiLevelType w:val="multilevel"/>
    <w:tmpl w:val="B8B43E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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E38771F"/>
    <w:multiLevelType w:val="hybridMultilevel"/>
    <w:tmpl w:val="3646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1E"/>
    <w:rsid w:val="00067D26"/>
    <w:rsid w:val="00092F52"/>
    <w:rsid w:val="0010754D"/>
    <w:rsid w:val="00160C87"/>
    <w:rsid w:val="00173B1E"/>
    <w:rsid w:val="00176269"/>
    <w:rsid w:val="00281ACD"/>
    <w:rsid w:val="00321738"/>
    <w:rsid w:val="003C3BB3"/>
    <w:rsid w:val="003E30BE"/>
    <w:rsid w:val="00492500"/>
    <w:rsid w:val="004B40FD"/>
    <w:rsid w:val="004C7078"/>
    <w:rsid w:val="004D1B3C"/>
    <w:rsid w:val="00542EC2"/>
    <w:rsid w:val="0056617C"/>
    <w:rsid w:val="00576AD1"/>
    <w:rsid w:val="006050EF"/>
    <w:rsid w:val="006073A8"/>
    <w:rsid w:val="00740C54"/>
    <w:rsid w:val="00792C5F"/>
    <w:rsid w:val="008E5830"/>
    <w:rsid w:val="008F1211"/>
    <w:rsid w:val="00A24161"/>
    <w:rsid w:val="00AD1438"/>
    <w:rsid w:val="00BB25B6"/>
    <w:rsid w:val="00BE464A"/>
    <w:rsid w:val="00C33457"/>
    <w:rsid w:val="00C428FA"/>
    <w:rsid w:val="00D14084"/>
    <w:rsid w:val="00D76E56"/>
    <w:rsid w:val="00E40A79"/>
    <w:rsid w:val="00E83301"/>
    <w:rsid w:val="00F7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173B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EC2"/>
  </w:style>
  <w:style w:type="paragraph" w:styleId="Footer">
    <w:name w:val="footer"/>
    <w:basedOn w:val="Normal"/>
    <w:link w:val="Foot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EC2"/>
  </w:style>
  <w:style w:type="character" w:customStyle="1" w:styleId="Heading1Char">
    <w:name w:val="Heading 1 Char"/>
    <w:basedOn w:val="DefaultParagraphFont"/>
    <w:link w:val="Heading1"/>
    <w:rsid w:val="00173B1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173B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EC2"/>
  </w:style>
  <w:style w:type="paragraph" w:styleId="Footer">
    <w:name w:val="footer"/>
    <w:basedOn w:val="Normal"/>
    <w:link w:val="Foot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EC2"/>
  </w:style>
  <w:style w:type="character" w:customStyle="1" w:styleId="Heading1Char">
    <w:name w:val="Heading 1 Char"/>
    <w:basedOn w:val="DefaultParagraphFont"/>
    <w:link w:val="Heading1"/>
    <w:rsid w:val="00173B1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E901B-0614-4E01-ABB6-0A64B699A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4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Marvin J. Effa</dc:creator>
  <cp:lastModifiedBy>Dr. Marvin J. Effa</cp:lastModifiedBy>
  <cp:revision>5</cp:revision>
  <cp:lastPrinted>2015-10-07T18:17:00Z</cp:lastPrinted>
  <dcterms:created xsi:type="dcterms:W3CDTF">2015-10-07T13:32:00Z</dcterms:created>
  <dcterms:modified xsi:type="dcterms:W3CDTF">2015-10-23T21:14:00Z</dcterms:modified>
</cp:coreProperties>
</file>